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ind w:firstLine="1928" w:firstLineChars="60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学分银行个人账户操作指南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rPr>
          <w:sz w:val="2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一、登录网站</w:t>
      </w:r>
    </w:p>
    <w:p>
      <w:pPr>
        <w:pStyle w:val="6"/>
        <w:widowControl/>
        <w:shd w:val="clear" w:color="auto" w:fill="FFFFFF"/>
        <w:spacing w:line="360" w:lineRule="auto"/>
        <w:ind w:firstLine="480" w:firstLineChars="200"/>
        <w:jc w:val="left"/>
      </w:pPr>
      <w:r>
        <w:rPr>
          <w:rFonts w:hint="eastAsia" w:asciiTheme="minorEastAsia" w:hAnsiTheme="minorEastAsia" w:eastAsiaTheme="minorEastAsia" w:cstheme="minorEastAsia"/>
          <w:szCs w:val="24"/>
        </w:rPr>
        <w:t>访问https://www.ncb.edu.cn/，打开个人用户登录页面，点击立即注册，即可进行个人账户信息确认，注册个人账户。</w:t>
      </w:r>
    </w:p>
    <w:p>
      <w:pPr>
        <w:pStyle w:val="2"/>
        <w:ind w:firstLine="0" w:firstLineChars="0"/>
      </w:pPr>
      <w:r>
        <w:drawing>
          <wp:inline distT="0" distB="0" distL="114300" distR="114300">
            <wp:extent cx="5266690" cy="2570480"/>
            <wp:effectExtent l="0" t="0" r="1016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570480"/>
            <wp:effectExtent l="0" t="0" r="1016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Cs w:val="24"/>
        </w:rPr>
      </w:pP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二、个人身份信息核验</w:t>
      </w:r>
    </w:p>
    <w:p>
      <w:pPr>
        <w:pStyle w:val="6"/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输入姓名、身份证号、手机号码，设置密码，获取验证码，完成输入后点击【下一步】，即可注册个人账户。</w:t>
      </w:r>
    </w:p>
    <w:p>
      <w:pPr>
        <w:pStyle w:val="2"/>
        <w:ind w:firstLine="0" w:firstLineChars="0"/>
      </w:pPr>
      <w:r>
        <w:drawing>
          <wp:inline distT="0" distB="0" distL="114300" distR="114300">
            <wp:extent cx="5266690" cy="2570480"/>
            <wp:effectExtent l="0" t="0" r="10160" b="127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三、完成注册</w:t>
      </w:r>
    </w:p>
    <w:p>
      <w:pPr>
        <w:pStyle w:val="6"/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注册完成，需要重新登录平台，使用身份证号、手机号均可登录。</w:t>
      </w:r>
    </w:p>
    <w:p>
      <w:r>
        <w:rPr>
          <w:rFonts w:hint="eastAsia"/>
        </w:rPr>
        <w:drawing>
          <wp:inline distT="0" distB="0" distL="114300" distR="114300">
            <wp:extent cx="5283835" cy="2566035"/>
            <wp:effectExtent l="0" t="0" r="12065" b="5715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四、登录</w:t>
      </w:r>
    </w:p>
    <w:p>
      <w:pPr>
        <w:pStyle w:val="6"/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打开登录页面，输入</w:t>
      </w:r>
      <w:r>
        <w:rPr>
          <w:rFonts w:hint="eastAsia" w:asciiTheme="minorEastAsia" w:hAnsiTheme="minorEastAsia" w:cstheme="minorEastAsia"/>
          <w:szCs w:val="24"/>
        </w:rPr>
        <w:t>个人</w:t>
      </w:r>
      <w:r>
        <w:rPr>
          <w:rFonts w:hint="eastAsia" w:asciiTheme="minorEastAsia" w:hAnsiTheme="minorEastAsia" w:eastAsiaTheme="minorEastAsia" w:cstheme="minorEastAsia"/>
          <w:szCs w:val="24"/>
        </w:rPr>
        <w:t>的账号、密码、验证码，点击【立即登录】进入个人中心页面。</w:t>
      </w: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五、个人业务</w:t>
      </w:r>
    </w:p>
    <w:p>
      <w:pPr>
        <w:pStyle w:val="7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学分银行为个人提供学习成果登记、认定、存储、积累、转换等服务。登录平台，首先进入个人中心，可查看我的学银卡，我的成就（学分银行学分）、快捷入口、账户概况（统计数据）。</w:t>
      </w:r>
    </w:p>
    <w:p>
      <w:pPr>
        <w:pStyle w:val="7"/>
        <w:ind w:firstLine="0" w:firstLineChars="0"/>
      </w:pPr>
      <w:r>
        <w:drawing>
          <wp:inline distT="0" distB="0" distL="114300" distR="114300">
            <wp:extent cx="5262245" cy="2686685"/>
            <wp:effectExtent l="0" t="0" r="1460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firstLine="0" w:firstLineChars="0"/>
      </w:pPr>
    </w:p>
    <w:p>
      <w:pPr>
        <w:pStyle w:val="7"/>
        <w:ind w:firstLine="0" w:firstLineChars="0"/>
      </w:pPr>
      <w:r>
        <w:rPr>
          <w:rFonts w:hint="eastAsia"/>
        </w:rPr>
        <w:t>点击“登记新成果”即可输入目前获得的学习成果信息。目前平台支持以下几类学习成果：</w:t>
      </w:r>
    </w:p>
    <w:p>
      <w:pPr>
        <w:pStyle w:val="2"/>
        <w:ind w:firstLine="0" w:firstLineChars="0"/>
      </w:pPr>
      <w:r>
        <w:drawing>
          <wp:inline distT="0" distB="0" distL="0" distR="0">
            <wp:extent cx="5274310" cy="303339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NTJhNjFlM2MxYWYzYzU2MTdkOWQ4YmIxZTI3YjYifQ=="/>
  </w:docVars>
  <w:rsids>
    <w:rsidRoot w:val="26C339FD"/>
    <w:rsid w:val="001B1C36"/>
    <w:rsid w:val="00495F4F"/>
    <w:rsid w:val="0068768D"/>
    <w:rsid w:val="00B01287"/>
    <w:rsid w:val="10B134A7"/>
    <w:rsid w:val="26C339FD"/>
    <w:rsid w:val="2B142629"/>
    <w:rsid w:val="56E56A5B"/>
    <w:rsid w:val="7E01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paragraph" w:styleId="7">
    <w:name w:val="Body Text First Indent"/>
    <w:basedOn w:val="3"/>
    <w:unhideWhenUsed/>
    <w:qFormat/>
    <w:uiPriority w:val="99"/>
    <w:pPr>
      <w:spacing w:line="360" w:lineRule="auto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328</Words>
  <Characters>350</Characters>
  <Lines>2</Lines>
  <Paragraphs>1</Paragraphs>
  <TotalTime>0</TotalTime>
  <ScaleCrop>false</ScaleCrop>
  <LinksUpToDate>false</LinksUpToDate>
  <CharactersWithSpaces>350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2022-04-02T01:44:00Z</dcterms:created>
  <dc:creator>不想喝茶</dc:creator>
  <cp:lastModifiedBy>郭文豪</cp:lastModifiedBy>
  <dcterms:modified xsi:type="dcterms:W3CDTF">2022-11-09T09:12:51Z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74AD2F35F65C4F5FA5ADE2C15965209C</vt:lpwstr>
  </property>
</Properties>
</file>